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E8F6" w14:textId="334DF9DF" w:rsidR="00394450" w:rsidRPr="00CD1962" w:rsidRDefault="00394450" w:rsidP="00394450">
      <w:pPr>
        <w:spacing w:after="0" w:line="240" w:lineRule="auto"/>
        <w:ind w:right="141" w:firstLine="709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CD1962">
        <w:rPr>
          <w:rFonts w:eastAsia="Times New Roman" w:cs="Times New Roman"/>
          <w:b/>
          <w:color w:val="000000"/>
          <w:szCs w:val="24"/>
          <w:lang w:eastAsia="ru-RU"/>
        </w:rPr>
        <w:t>Аналитическая справка об общественно полезной социально ориентированной деятельности автономной некоммерческой профессиональной образовательной организации</w:t>
      </w:r>
    </w:p>
    <w:p w14:paraId="0313E13E" w14:textId="77777777" w:rsidR="00394450" w:rsidRPr="00CD1962" w:rsidRDefault="00394450" w:rsidP="00394450">
      <w:pPr>
        <w:spacing w:after="0" w:line="240" w:lineRule="auto"/>
        <w:ind w:right="141" w:firstLine="709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CD1962">
        <w:rPr>
          <w:rFonts w:eastAsia="Times New Roman" w:cs="Times New Roman"/>
          <w:b/>
          <w:color w:val="000000"/>
          <w:szCs w:val="24"/>
          <w:lang w:eastAsia="ru-RU"/>
        </w:rPr>
        <w:t>«Сургутский институт экономики, управления и права»</w:t>
      </w:r>
    </w:p>
    <w:p w14:paraId="714AA0E0" w14:textId="77777777" w:rsidR="00CD1962" w:rsidRPr="00CD1962" w:rsidRDefault="00CD1962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14:paraId="299F2569" w14:textId="3CD277CC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Помимо своей основной деятельности в период своего функционирования Сургутский институт экономики, управления и права выполнял общественно полезные социально ориентированные виды деятельности, направленные на решение социальных проблем и развитие гражданского общества. </w:t>
      </w:r>
    </w:p>
    <w:p w14:paraId="1CD4A6DC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К числу наиболее значимых социально ориентированных общественно полезных услуг, оказанных АНПОО «Сургутский институт экономики, управления и права» можно отнести следующие:</w:t>
      </w:r>
    </w:p>
    <w:p w14:paraId="2512149A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</w:r>
    </w:p>
    <w:p w14:paraId="41AD17C9" w14:textId="08F8C41A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Проведенные мероприятия: Ярмарки вакансий, трудоустройство выпускников в рамках участия в реализации государственной программы ХМАО-Югры «Содействие занятости населения в Ханты-Мансийском автономном округе - Югре на 2018 - 2025 годы и на период до 2030 года»; профориентационное тестирование граждан по дифференциально-диагностическому опроснику Е.А. Климова (1500 человек  - в 2020 году); реализация программ дополнительного образования в период 2016-202</w:t>
      </w:r>
      <w:r w:rsidR="00CD1962">
        <w:rPr>
          <w:rFonts w:eastAsia="Times New Roman" w:cs="Times New Roman"/>
          <w:color w:val="000000"/>
          <w:szCs w:val="24"/>
          <w:lang w:eastAsia="ru-RU"/>
        </w:rPr>
        <w:t>4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гг: дополнительное профессиональное образование – </w:t>
      </w:r>
      <w:r w:rsidR="00CD1962">
        <w:rPr>
          <w:rFonts w:eastAsia="Times New Roman" w:cs="Times New Roman"/>
          <w:color w:val="000000"/>
          <w:szCs w:val="24"/>
          <w:lang w:eastAsia="ru-RU"/>
        </w:rPr>
        <w:t>1113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гражданин по программам профессиональной переподготовки и повышения квалификации, 273 гражданина по программам дополнительного образования детей и взрослых; в рамках участия  в федеральном проекте по обучению лиц, пострадавших от пандемии обучено 143 слушателя. </w:t>
      </w:r>
    </w:p>
    <w:p w14:paraId="28764A92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Вовлечение несовершеннолетних, учитываемых образовательными организациями, подразделениями по делам несовершеннолетних органов внутренних дел, в социально значимую деятельность.</w:t>
      </w:r>
    </w:p>
    <w:p w14:paraId="5D1780A1" w14:textId="6805D5C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Проведенные мероприятия: регулярная организация массовых мероприятий для законных представителей несовершеннолетних подростков совместно с ОДН ОМВД и КДН и ЗП г. Сургута с привлечением работников здравоохранительных органов, органов здравоохранения по профилактике ВИЧ, наркомании, алкоголизма и табакокурения; организация обучения по программе волонтеров: «Основы профилактики злоупотребления психоактивных веществ»; проект социокультурной адаптации мигрантов из числа студенческой молодежи «Растем в России» и другие; ежегодная публичная лекция для горожан совместно с отделом профилактики и СПИД к Всемирному дню борьбы с ВИЧ/СПИДом «Профилактика ВИЧ»; ежегодные публичные лекции совместно с сотрудниками ПДН ОВД «Нецензурная брань и ответственность», «Профилактика экстремизма и терроризма в молодежной среде», встреча с председателем местной общественной организации «Сургутский таджикский национально-культурный центр «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Вахдат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>»» Ф.И. Аминовым, с целью укрепления единства народов и в повышении эффективности процесса адаптации и социализации студентов – мигрантов из Республики Таджикистан (октябрь 202</w:t>
      </w:r>
      <w:r w:rsidR="00CD1962" w:rsidRPr="00CD1962">
        <w:rPr>
          <w:rFonts w:eastAsia="Times New Roman" w:cs="Times New Roman"/>
          <w:color w:val="000000"/>
          <w:szCs w:val="24"/>
          <w:lang w:eastAsia="ru-RU"/>
        </w:rPr>
        <w:t>4</w:t>
      </w:r>
      <w:r w:rsidRPr="00CD1962">
        <w:rPr>
          <w:rFonts w:eastAsia="Times New Roman" w:cs="Times New Roman"/>
          <w:color w:val="000000"/>
          <w:szCs w:val="24"/>
          <w:lang w:eastAsia="ru-RU"/>
        </w:rPr>
        <w:t>); встреча с представителями двух религиозных конфессий – Собора Преображения Господня и Соборной мечети г. Сургута, с целью  понижения степени напряженности в межнациональных конфликтах (ноябрь 202</w:t>
      </w:r>
      <w:r w:rsidR="00CD1962" w:rsidRPr="00CD1962">
        <w:rPr>
          <w:rFonts w:eastAsia="Times New Roman" w:cs="Times New Roman"/>
          <w:color w:val="000000"/>
          <w:szCs w:val="24"/>
          <w:lang w:eastAsia="ru-RU"/>
        </w:rPr>
        <w:t>4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); встреча с Имамом Соборной мечети города Сургута Рустамом 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хазрат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>, председателем местной общественной организации Сургутский «Таджикский национально-культурный центр «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Вахдат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»» Аминовым Ф. И., председателем РОО «Дагестанский национально-культурный центр в ХМАО-Югре» 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Мирзакадиевым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Р.К., председателем РОО «Узбекская диаспора» 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Ташматовым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Ш.А. с целью сохранения мира и согласия, пресечения создания деструктивных групп, особенно в молодежной среде, а также недопущения возникновения конфликтов на межнациональной или межконфессиональной почве. </w:t>
      </w:r>
    </w:p>
    <w:p w14:paraId="69AE862A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lastRenderedPageBreak/>
        <w:t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детей-сирот.</w:t>
      </w:r>
    </w:p>
    <w:p w14:paraId="675DE5C0" w14:textId="1ECE10FF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Проведенные мероприятия: консультирование и сопровождение в рамках организации работы Юридической клиники и Центра психологической поддержки (более 100 обращений за период 20</w:t>
      </w:r>
      <w:r w:rsidR="00CD1962">
        <w:rPr>
          <w:rFonts w:eastAsia="Times New Roman" w:cs="Times New Roman"/>
          <w:color w:val="000000"/>
          <w:szCs w:val="24"/>
          <w:lang w:eastAsia="ru-RU"/>
        </w:rPr>
        <w:t>22</w:t>
      </w:r>
      <w:r w:rsidRPr="00CD1962">
        <w:rPr>
          <w:rFonts w:eastAsia="Times New Roman" w:cs="Times New Roman"/>
          <w:color w:val="000000"/>
          <w:szCs w:val="24"/>
          <w:lang w:eastAsia="ru-RU"/>
        </w:rPr>
        <w:t>-202</w:t>
      </w:r>
      <w:r w:rsidR="00CD1962">
        <w:rPr>
          <w:rFonts w:eastAsia="Times New Roman" w:cs="Times New Roman"/>
          <w:color w:val="000000"/>
          <w:szCs w:val="24"/>
          <w:lang w:eastAsia="ru-RU"/>
        </w:rPr>
        <w:t>4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гг.); проект «Мое право» совместно с отделом Опеки и попечительства г. Сургута; ежеквартальные психологические консультации совместно с психологами БУ 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СЦСиД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г. Сургута.</w:t>
      </w:r>
    </w:p>
    <w:p w14:paraId="1843F78E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Психолого-медико-педагогическая реабилитация детей.</w:t>
      </w:r>
    </w:p>
    <w:p w14:paraId="027CBF48" w14:textId="372029CE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Проведенные мероприятия: консультирование и сопровождение в рамках организации работы Центра психологической поддержки и организации профильного лагеря «JOY CАMP» (более 35000 обращений за период 2019-202</w:t>
      </w:r>
      <w:r w:rsidR="00CD1962" w:rsidRPr="00CD1962">
        <w:rPr>
          <w:rFonts w:eastAsia="Times New Roman" w:cs="Times New Roman"/>
          <w:color w:val="000000"/>
          <w:szCs w:val="24"/>
          <w:lang w:eastAsia="ru-RU"/>
        </w:rPr>
        <w:t>5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гг.); Дни психологического сопровождения (более 150 тестирований).</w:t>
      </w:r>
    </w:p>
    <w:p w14:paraId="06C2E595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Формирование позитивных интересов (в том числе в сфере досуга).</w:t>
      </w:r>
    </w:p>
    <w:p w14:paraId="7DEE2FFD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Проведенные мероприятия: организация волонтерского движения из числа студентов и сотрудников, сотрудничество с Благотворительными Фондами помощи детям «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БлагоДарю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», «Траектория Надежды», «Седьмой лепесток», регулярное проведение мастер-классов для детей с ОВЗ и их родителей; организация Круглых столов, школа подготовки «World 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Skills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>».</w:t>
      </w:r>
    </w:p>
    <w:p w14:paraId="35B3E9D9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Организация и проведение культурно-массовых мероприятий.</w:t>
      </w:r>
    </w:p>
    <w:p w14:paraId="521EF895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Проведенные мероприятия: ежегодные уроки-викторины пенсионной грамотности для 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Сургутян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при содействии Управления ПФ России в г. Сургуте; проведение Новогодних поздравлений для женщин и детей, оказавших в трудной жизненной ситуации: регулярные мероприятия в ГСС для женщин и детей, оказавших в трудной жизненной ситуации; проект «Подари улыбку детям» для 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ЦСПСиД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«Зазеркалье» (организация концертов, спектаклей, праздников); регулярные акции для подопечных фонда «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БлагоДарю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>» (организация концертов, спектаклей, праздников); ежегодное выступление военно-патриотического клуба на параде к 1мая, 9 мая.</w:t>
      </w:r>
    </w:p>
    <w:p w14:paraId="0933424D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Показ (организация показа) спектаклей (театральных постановок); показ (организация показа) концертов и концертных программ.</w:t>
      </w:r>
    </w:p>
    <w:p w14:paraId="0E83331B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Проведенные мероприятия: театральные постановки студенческого «Театра Масок» для воспитанников дошкольных образовательных учреждений г. Сургута, новогодние кукольные постановки для подопечных фонда «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БлагоДарю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>».</w:t>
      </w:r>
    </w:p>
    <w:p w14:paraId="5A4C4FF3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Организация отдыха детей и молодежи.</w:t>
      </w:r>
    </w:p>
    <w:p w14:paraId="3CA3FF82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Проведенные мероприятия: организация профильного лагеря дневного пребывания «JOY CАMP»; </w:t>
      </w:r>
    </w:p>
    <w:p w14:paraId="7A8DFD15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Реализация дополнительных общеразвивающих программ; реализация   дополнительных предпрофессиональных программ в области искусств; реализация дополнительных предпрофессиональных программ в области физической культуры и спорта.</w:t>
      </w:r>
    </w:p>
    <w:p w14:paraId="34330D2F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Проведенные мероприятия: подготовительные курсы для абитуриентов по специальности 49.02.01 Физическая культура, 54.02.01 Дизайн (по отраслям), реализация дополнительных общеразвивающих программ «Иностранный язык», «Юный художник», «Дзюдо», «Бокс», «Волейбол», «Настольный теннис».</w:t>
      </w:r>
    </w:p>
    <w:p w14:paraId="258D95F9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</w:r>
    </w:p>
    <w:p w14:paraId="43BF3963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Проведенные мероприятия: городской молодежный форум «Город и я»; разработка и внедрение социально-экологического проекта «ЭКО-WAY» по повышению 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экоэтических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ценностей жителей города Сургута (150 чел.); участие в общественно - политическом проекте «Плюс 1» по повышению электоральной активности молодежи </w:t>
      </w:r>
      <w:r w:rsidRPr="00CD1962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города Сургута; участие в городской программе для молодежи «Основы профилактики злоупотребления психоактивных веществ в рамках молодежного проекта 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PROфилактика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>»; участие в общественно-экологических акциях «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МЕГАсубботник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>» (150 чел.); социальный проект для горожан и студентов «Политическая гостиная», направленный на формирование гражданской позиции»; ежегодная научно-практическая конференция по проблемам выборов и избирательного права в рамках сотрудничества с ТИК ХМАО-Югры с ежегодным изданием сборника статей.</w:t>
      </w:r>
    </w:p>
    <w:p w14:paraId="1A097331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Услуги в сфере дополнительного образования граждан пожилого возраста и инвалидов, в том числе услуги обучения навыкам компьютерной грамотности.</w:t>
      </w:r>
    </w:p>
    <w:p w14:paraId="7794EBAD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Проведенные мероприятия: социальный проект «Живи и развивайся» по развитию пенсионной, финансовой, компьютерной грамотности, навыков пользования мобильным телефоном и работы в интернете, пропаганде здорового образа жизни (25 участников) в формате еженедельных занятий по модульной программе обучения.</w:t>
      </w:r>
    </w:p>
    <w:p w14:paraId="272233A0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Услуги в сфере дополнительного образования сотрудников и добровольцев социально ориентированных некоммерческих организаций (в том числе проведение консультативных и просветительских мероприятий), направленного на повышение качества предоставления услуг такими организациями.</w:t>
      </w:r>
    </w:p>
    <w:p w14:paraId="66234AA1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Проведенные мероприятия: консультационные семинары предпринимателей «Бизнес-инструкция для предпринимателя», разработка программы семинара «Проблемы СОНКО», участие в анкетировании для СОНКО и волонтеров ХМАО-Югры Форума «60 Параллель»; Круглые столы для горожан «Бизнес и новые идеи», «Государственная поддержка СОНКО». </w:t>
      </w:r>
    </w:p>
    <w:p w14:paraId="72F2E398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Услуги в сфере дополнительного образования, обеспечивающие решение задач сохранения и защиты самобытности, культуры, языков и традиций народов Российской Федерации (ознакомление граждан с культурой и традициями народов, населяющих Российскую Федерацию).</w:t>
      </w:r>
    </w:p>
    <w:p w14:paraId="6B1227A4" w14:textId="05B42DD1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Проведенные мероприятия: разработка программы дополнительного образования детей и взрослых «Моя Югра», социальный проект «История Сибири» по сохранению и пропаганде историко-культурного наследия, проект по гармонизации межкультурного диалога «Пока мы едины – мы непобедимы!», ежегодный «Фестиваль национальных культур» (март 202</w:t>
      </w:r>
      <w:r w:rsidR="00CD1962">
        <w:rPr>
          <w:rFonts w:eastAsia="Times New Roman" w:cs="Times New Roman"/>
          <w:color w:val="000000"/>
          <w:szCs w:val="24"/>
          <w:lang w:eastAsia="ru-RU"/>
        </w:rPr>
        <w:t>4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г. - встреча с  председателем местной общественной организации «Сургутский таджикский национально-культурный центр «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Вахдат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>»» Ф.И. Аминовым, апрель 202</w:t>
      </w:r>
      <w:r w:rsidR="00CD1962">
        <w:rPr>
          <w:rFonts w:eastAsia="Times New Roman" w:cs="Times New Roman"/>
          <w:color w:val="000000"/>
          <w:szCs w:val="24"/>
          <w:lang w:eastAsia="ru-RU"/>
        </w:rPr>
        <w:t>4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г.- Фестиваль национальных культур- Республика Дагестан, май 202</w:t>
      </w:r>
      <w:r w:rsidR="00CD1962">
        <w:rPr>
          <w:rFonts w:eastAsia="Times New Roman" w:cs="Times New Roman"/>
          <w:color w:val="000000"/>
          <w:szCs w:val="24"/>
          <w:lang w:eastAsia="ru-RU"/>
        </w:rPr>
        <w:t>4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-  Фестиваль национальных культур - Республика Азербайджан.</w:t>
      </w:r>
    </w:p>
    <w:p w14:paraId="3287AE4C" w14:textId="1407386C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В 2021-202</w:t>
      </w:r>
      <w:r w:rsidR="00CD1962">
        <w:rPr>
          <w:rFonts w:eastAsia="Times New Roman" w:cs="Times New Roman"/>
          <w:color w:val="000000"/>
          <w:szCs w:val="24"/>
          <w:lang w:eastAsia="ru-RU"/>
        </w:rPr>
        <w:t>4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гг. Сургутский институт экономики, управления и права принял участие в конкурсном отборе на получение Грантов и стал победителем конкурса на Грант Главы Сургутского района по профилактике социально опасных форм поведения. Проект «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ЭтноСеть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>» получил высокую оценку экспертного совета и признан лучшим в своей конкурсной номинации.</w:t>
      </w:r>
    </w:p>
    <w:p w14:paraId="1A366CDB" w14:textId="760D6DBD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В 2021-202</w:t>
      </w:r>
      <w:r w:rsidR="00CD1962">
        <w:rPr>
          <w:rFonts w:eastAsia="Times New Roman" w:cs="Times New Roman"/>
          <w:color w:val="000000"/>
          <w:szCs w:val="24"/>
          <w:lang w:eastAsia="ru-RU"/>
        </w:rPr>
        <w:t>4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гг. Сургутский институт экономики, управления и права принял участие в конкурсном отборе на получение Грантов и стал победителем конкурса на Грант Главы города Сургута 202</w:t>
      </w:r>
      <w:r w:rsidR="00CD1962">
        <w:rPr>
          <w:rFonts w:eastAsia="Times New Roman" w:cs="Times New Roman"/>
          <w:color w:val="000000"/>
          <w:szCs w:val="24"/>
          <w:lang w:eastAsia="ru-RU"/>
        </w:rPr>
        <w:t>4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по профилактике социально опасных форм поведения. Проект «</w:t>
      </w:r>
      <w:proofErr w:type="spellStart"/>
      <w:proofErr w:type="gramStart"/>
      <w:r w:rsidRPr="00CD1962">
        <w:rPr>
          <w:rFonts w:eastAsia="Times New Roman" w:cs="Times New Roman"/>
          <w:color w:val="000000"/>
          <w:szCs w:val="24"/>
          <w:lang w:eastAsia="ru-RU"/>
        </w:rPr>
        <w:t>мастер.ОК</w:t>
      </w:r>
      <w:proofErr w:type="spellEnd"/>
      <w:proofErr w:type="gramEnd"/>
      <w:r w:rsidRPr="00CD1962">
        <w:rPr>
          <w:rFonts w:eastAsia="Times New Roman" w:cs="Times New Roman"/>
          <w:color w:val="000000"/>
          <w:szCs w:val="24"/>
          <w:lang w:eastAsia="ru-RU"/>
        </w:rPr>
        <w:t>» получил высокую оценку экспертного совета и признан лучшим в своей конкурсной номинации.</w:t>
      </w:r>
    </w:p>
    <w:p w14:paraId="34FADFD5" w14:textId="151A24CE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В 2021-202</w:t>
      </w:r>
      <w:r w:rsidR="00CD1962" w:rsidRPr="00CD1962">
        <w:rPr>
          <w:rFonts w:eastAsia="Times New Roman" w:cs="Times New Roman"/>
          <w:color w:val="000000"/>
          <w:szCs w:val="24"/>
          <w:lang w:eastAsia="ru-RU"/>
        </w:rPr>
        <w:t>4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гг. Сургутский институт экономики, управления и права принял участие в первом конкурсном отборе на получение Грантов и стал победителем конкурса на Грант Департамента общественных и внутренних связей ХМАО-Югры «Трансформируй СПО». Студенческое медиа сообщество «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sielom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media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>» получили высокую оценку экспертного совета и признан лучшим в своей конкурсной номинации.</w:t>
      </w:r>
    </w:p>
    <w:p w14:paraId="1769B2CB" w14:textId="53E27733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Педагоги института стали наставниками и участниками конкурсов проводимых Федеральным агентством по делам молодежи (Росмолодежь), в 202</w:t>
      </w:r>
      <w:r w:rsidR="00CD1962" w:rsidRPr="00CD1962">
        <w:rPr>
          <w:rFonts w:eastAsia="Times New Roman" w:cs="Times New Roman"/>
          <w:color w:val="000000"/>
          <w:szCs w:val="24"/>
          <w:lang w:eastAsia="ru-RU"/>
        </w:rPr>
        <w:t>4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году участие в проектах приняли 8 педагогов и 7 студентов, в 202</w:t>
      </w:r>
      <w:r w:rsidR="00CD1962" w:rsidRPr="00CD1962">
        <w:rPr>
          <w:rFonts w:eastAsia="Times New Roman" w:cs="Times New Roman"/>
          <w:color w:val="000000"/>
          <w:szCs w:val="24"/>
          <w:lang w:eastAsia="ru-RU"/>
        </w:rPr>
        <w:t>4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году 11 педагогов и 17 студентов. </w:t>
      </w:r>
      <w:r w:rsidRPr="00CD1962">
        <w:rPr>
          <w:rFonts w:eastAsia="Times New Roman" w:cs="Times New Roman"/>
          <w:color w:val="000000"/>
          <w:szCs w:val="24"/>
          <w:lang w:eastAsia="ru-RU"/>
        </w:rPr>
        <w:lastRenderedPageBreak/>
        <w:t>Участники проекта «Большая перемена» по результатам конкурсного отбора прошли в четверть финал.</w:t>
      </w:r>
    </w:p>
    <w:p w14:paraId="4CFCC301" w14:textId="5177A758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Благотворительная деятельность и 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волонтерство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17D1CC1E" w14:textId="4A70D022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Проведенные мероприятия: программа адресной помощи студенческой молодежи и детям с ОВЗ и инвалидностью, так в 202</w:t>
      </w:r>
      <w:r w:rsidR="00CD1962" w:rsidRPr="00CD1962">
        <w:rPr>
          <w:rFonts w:eastAsia="Times New Roman" w:cs="Times New Roman"/>
          <w:color w:val="000000"/>
          <w:szCs w:val="24"/>
          <w:lang w:eastAsia="ru-RU"/>
        </w:rPr>
        <w:t>4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году, в рамках проекта «Мастерская новогоднего настроения» новогодние подарки получили 73 ребенка гор. Лянтор, в 202</w:t>
      </w:r>
      <w:r w:rsidR="00CD1962" w:rsidRPr="00CD1962">
        <w:rPr>
          <w:rFonts w:eastAsia="Times New Roman" w:cs="Times New Roman"/>
          <w:color w:val="000000"/>
          <w:szCs w:val="24"/>
          <w:lang w:eastAsia="ru-RU"/>
        </w:rPr>
        <w:t>4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году для детей с ОВЗ и инвалидностью были проведены 2 новогодних утренника, количество участников 84 ребенка, проживающих на территории города. В рамках проекта «Новогодний переполох» совместно с фондом «</w:t>
      </w:r>
      <w:proofErr w:type="spellStart"/>
      <w:r w:rsidRPr="00CD1962">
        <w:rPr>
          <w:rFonts w:eastAsia="Times New Roman" w:cs="Times New Roman"/>
          <w:color w:val="000000"/>
          <w:szCs w:val="24"/>
          <w:lang w:eastAsia="ru-RU"/>
        </w:rPr>
        <w:t>БлагоДарю</w:t>
      </w:r>
      <w:proofErr w:type="spellEnd"/>
      <w:r w:rsidRPr="00CD1962">
        <w:rPr>
          <w:rFonts w:eastAsia="Times New Roman" w:cs="Times New Roman"/>
          <w:color w:val="000000"/>
          <w:szCs w:val="24"/>
          <w:lang w:eastAsia="ru-RU"/>
        </w:rPr>
        <w:t>» для детей с тяжелыми заболеваниями проведен мастер класс по изготовлению новогодних игрушек. Совместно с Региональной общественной организаций помощи инвалидам «Седьмой лепесток» организована акция «День именинника».</w:t>
      </w:r>
    </w:p>
    <w:p w14:paraId="66904AB3" w14:textId="36FFAAE4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CD1962">
        <w:rPr>
          <w:rFonts w:eastAsia="Times New Roman" w:cs="Times New Roman"/>
          <w:color w:val="000000"/>
          <w:szCs w:val="24"/>
          <w:lang w:eastAsia="ru-RU"/>
        </w:rPr>
        <w:t>Волонтерский отряд, в который входят студенты института, активно участвует в проведении спортивно-массовых мероприятий города, оказанию адресной помощи пожилым людям и инвалидам в вопросах цифровой грамотности. За период 202</w:t>
      </w:r>
      <w:r w:rsidR="00CD1962" w:rsidRPr="00CD1962">
        <w:rPr>
          <w:rFonts w:eastAsia="Times New Roman" w:cs="Times New Roman"/>
          <w:color w:val="000000"/>
          <w:szCs w:val="24"/>
          <w:lang w:eastAsia="ru-RU"/>
        </w:rPr>
        <w:t>2</w:t>
      </w:r>
      <w:r w:rsidRPr="00CD1962">
        <w:rPr>
          <w:rFonts w:eastAsia="Times New Roman" w:cs="Times New Roman"/>
          <w:color w:val="000000"/>
          <w:szCs w:val="24"/>
          <w:lang w:eastAsia="ru-RU"/>
        </w:rPr>
        <w:t>-202</w:t>
      </w:r>
      <w:r w:rsidR="00CD1962" w:rsidRPr="00CD1962">
        <w:rPr>
          <w:rFonts w:eastAsia="Times New Roman" w:cs="Times New Roman"/>
          <w:color w:val="000000"/>
          <w:szCs w:val="24"/>
          <w:lang w:eastAsia="ru-RU"/>
        </w:rPr>
        <w:t>4</w:t>
      </w:r>
      <w:r w:rsidRPr="00CD1962">
        <w:rPr>
          <w:rFonts w:eastAsia="Times New Roman" w:cs="Times New Roman"/>
          <w:color w:val="000000"/>
          <w:szCs w:val="24"/>
          <w:lang w:eastAsia="ru-RU"/>
        </w:rPr>
        <w:t xml:space="preserve"> год, волонтерский отряд принял участие в 32 мероприятиях (студенты специальностей Физическая культура и Правоохранительная деятельность выступали волонтерами во Всероссийском турнире по греко-римской борьбе, посвящённый памяти Героя Социалистического труда Ф.К. Салманова).</w:t>
      </w:r>
    </w:p>
    <w:p w14:paraId="488EB0E2" w14:textId="77777777" w:rsidR="00394450" w:rsidRPr="00CD1962" w:rsidRDefault="00394450" w:rsidP="00394450">
      <w:pPr>
        <w:spacing w:after="0" w:line="240" w:lineRule="auto"/>
        <w:ind w:right="141" w:firstLine="709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65B49E52" w14:textId="77777777" w:rsidR="00394450" w:rsidRDefault="00394450" w:rsidP="00394450">
      <w:pPr>
        <w:pStyle w:val="a4"/>
        <w:spacing w:before="0" w:beforeAutospacing="0" w:after="0" w:afterAutospacing="0"/>
        <w:jc w:val="right"/>
        <w:rPr>
          <w:color w:val="FF0000"/>
          <w:sz w:val="20"/>
          <w:szCs w:val="20"/>
        </w:rPr>
      </w:pPr>
    </w:p>
    <w:p w14:paraId="475B6FB7" w14:textId="77777777" w:rsidR="00394450" w:rsidRDefault="00394450" w:rsidP="00394450">
      <w:pPr>
        <w:pStyle w:val="a4"/>
        <w:spacing w:before="0" w:beforeAutospacing="0" w:after="0" w:afterAutospacing="0"/>
        <w:jc w:val="right"/>
        <w:rPr>
          <w:color w:val="FF0000"/>
          <w:sz w:val="20"/>
          <w:szCs w:val="20"/>
        </w:rPr>
      </w:pPr>
    </w:p>
    <w:sectPr w:rsidR="00394450" w:rsidSect="0039445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C075E"/>
    <w:multiLevelType w:val="hybridMultilevel"/>
    <w:tmpl w:val="314EF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CA"/>
    <w:rsid w:val="00374A43"/>
    <w:rsid w:val="00394450"/>
    <w:rsid w:val="005F18CA"/>
    <w:rsid w:val="00AE0913"/>
    <w:rsid w:val="00CD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E80E"/>
  <w15:chartTrackingRefBased/>
  <w15:docId w15:val="{86051238-110F-4EBA-93DE-62FAE266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4450"/>
    <w:pPr>
      <w:keepNext/>
      <w:spacing w:after="0" w:line="240" w:lineRule="auto"/>
      <w:jc w:val="center"/>
      <w:outlineLvl w:val="0"/>
    </w:pPr>
    <w:rPr>
      <w:rFonts w:eastAsia="Arial Unicode MS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4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445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94450"/>
    <w:rPr>
      <w:rFonts w:eastAsia="Arial Unicode MS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Надежда Ильинична</dc:creator>
  <cp:keywords/>
  <dc:description/>
  <cp:lastModifiedBy>Воронцова Мария Юрьевна</cp:lastModifiedBy>
  <cp:revision>2</cp:revision>
  <cp:lastPrinted>2023-07-04T06:33:00Z</cp:lastPrinted>
  <dcterms:created xsi:type="dcterms:W3CDTF">2025-08-29T11:30:00Z</dcterms:created>
  <dcterms:modified xsi:type="dcterms:W3CDTF">2025-08-29T11:30:00Z</dcterms:modified>
</cp:coreProperties>
</file>