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A6" w:rsidRDefault="001C19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«Покорители Югры» </w:t>
      </w:r>
    </w:p>
    <w:p w:rsidR="00C926A6" w:rsidRDefault="001C1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настольной краеведческой игры</w:t>
      </w:r>
    </w:p>
    <w:p w:rsidR="00C926A6" w:rsidRDefault="00C926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организации досуга и творческого развития  молодежи в поселенческих библиотеках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посредством разработки настольной краеведческой игры «Покорители Югры» и организации игровых встреч.</w:t>
      </w:r>
    </w:p>
    <w:p w:rsidR="00C926A6" w:rsidRDefault="00C92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6A6" w:rsidRDefault="001C19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26A6" w:rsidRDefault="001C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настольную краеведческую игру.</w:t>
      </w:r>
    </w:p>
    <w:p w:rsidR="00C926A6" w:rsidRDefault="001C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Организовать информационное сопровождение проекта.</w:t>
      </w:r>
    </w:p>
    <w:p w:rsidR="00C926A6" w:rsidRDefault="001C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презентацию и игровые встречи среди молодежи.</w:t>
      </w:r>
    </w:p>
    <w:p w:rsidR="00C926A6" w:rsidRDefault="001C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Сдать итоговую отчетность.</w:t>
      </w:r>
    </w:p>
    <w:p w:rsidR="00C926A6" w:rsidRDefault="00C92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6A6" w:rsidRDefault="001C19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 молодые люди от 14 до 35 лет.</w:t>
      </w:r>
    </w:p>
    <w:p w:rsidR="00C926A6" w:rsidRDefault="00C92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: с 1 </w:t>
      </w:r>
      <w:r w:rsidR="00186531">
        <w:rPr>
          <w:rFonts w:ascii="Times New Roman" w:hAnsi="Times New Roman" w:cs="Times New Roman"/>
          <w:sz w:val="24"/>
          <w:szCs w:val="24"/>
        </w:rPr>
        <w:t xml:space="preserve">февраля 2024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53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1865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26A6" w:rsidRDefault="00C92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6A6" w:rsidRDefault="001C19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автономного округа ведёт свой отсчёт не с 10 декабря 1930 года – даты его административного оформления. Она уходит своими корнями вглубь тысячелетий и богата разными важными событиями. В 2023 году в Югре отметят историческую дату – 830-летие со времени упоминания первых княжеств Югры, о которых уже в 1193 году повествовала «Новгородская первая летопись».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Югра была зависима от Новгорода, а во второй половине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постепенно включена в Русское государство.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Жившие родовым строем ханты и манси к тому времени разбивались на небольшие родовые княжества, возглавляемые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князцами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Былины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описывают жизнь князей-богатырей, их городки-крепости, военные походы. Письменные источники свидетельствуют о «малых» и «больших» князьях. Множество угорских княжеств объединялись под властью сильнейших, первым из которых была Кода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 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остяцкого князя Бардака у современных жителей, скорее всего, вызовет однозначные ассоциации, связанные с путаницей и беспорядком. Однако князь был рачительным хозяином, а княжество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крепким. Но, его хоть и отважное воинство с луками да стрелами не могло противостоять пушке и огнестрельному оружию сводного отряда казаков.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эту идею, присоединение Югры к княжеству Московскому, мы решили взять за основу и создать настольную игру, которая поможет в доступной и увлекательной форме развить краеведческий интерес, изучить историю родного края подрастающим поколением и молодежью.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краеведческая игра представляет собой небольшой набор предметов, которые могут разместиться на столе, не требует активного перемещения игроков и наличия дополнительного инвентаря:</w:t>
      </w:r>
    </w:p>
    <w:p w:rsidR="00C926A6" w:rsidRDefault="001C19D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специальное игровое поле, с нанесением карты, на которой обозначены княжества Югорской земли разных цветов, обозначен маршрут передвижения фишек (фигурок) игроков; </w:t>
      </w:r>
    </w:p>
    <w:p w:rsidR="00C926A6" w:rsidRDefault="001C19D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игральный кубик;</w:t>
      </w:r>
    </w:p>
    <w:p w:rsidR="00C926A6" w:rsidRDefault="001C19D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фишки (фигурки);</w:t>
      </w:r>
    </w:p>
    <w:p w:rsidR="00C926A6" w:rsidRDefault="001C19D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вопросами и ответами (4 колоды).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составляющие игры помещают в картонную коробку, где хранятся для следующего использования.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проекту включает в себя разработку детальной концепции игры, изготовление необходимого количества ее экземпляров.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создания конечного продукта (игры «Покорители Югры») нам предстоит представить его целевой аудитории. Для этого мы проведем презентации в библиотеках, показательные игры и турнир по настольной игре. В ходе его проведения будут определены победители.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все библиотеки получат экземпляры игры и смогут развивать интерес к краеведческим знаниям своих воспитанников </w:t>
      </w:r>
    </w:p>
    <w:p w:rsidR="00C926A6" w:rsidRDefault="00C92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74BB" w:rsidRDefault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C474BB" w:rsidRDefault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BB" w:rsidRP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BB">
        <w:rPr>
          <w:rFonts w:ascii="Times New Roman" w:hAnsi="Times New Roman" w:cs="Times New Roman"/>
          <w:sz w:val="24"/>
          <w:szCs w:val="24"/>
        </w:rPr>
        <w:t>01.</w:t>
      </w:r>
      <w:r w:rsidR="00110E47">
        <w:rPr>
          <w:rFonts w:ascii="Times New Roman" w:hAnsi="Times New Roman" w:cs="Times New Roman"/>
          <w:sz w:val="24"/>
          <w:szCs w:val="24"/>
        </w:rPr>
        <w:t>02.</w:t>
      </w:r>
      <w:r w:rsidRPr="00C474BB">
        <w:rPr>
          <w:rFonts w:ascii="Times New Roman" w:hAnsi="Times New Roman" w:cs="Times New Roman"/>
          <w:sz w:val="24"/>
          <w:szCs w:val="24"/>
        </w:rPr>
        <w:t>2</w:t>
      </w:r>
      <w:r w:rsidR="000068F0">
        <w:rPr>
          <w:rFonts w:ascii="Times New Roman" w:hAnsi="Times New Roman" w:cs="Times New Roman"/>
          <w:sz w:val="24"/>
          <w:szCs w:val="24"/>
        </w:rPr>
        <w:t>024 - 29</w:t>
      </w:r>
      <w:r w:rsidRPr="00C474BB">
        <w:rPr>
          <w:rFonts w:ascii="Times New Roman" w:hAnsi="Times New Roman" w:cs="Times New Roman"/>
          <w:sz w:val="24"/>
          <w:szCs w:val="24"/>
        </w:rPr>
        <w:t>.02.2024</w:t>
      </w:r>
    </w:p>
    <w:p w:rsidR="00C474BB" w:rsidRP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BB">
        <w:rPr>
          <w:rFonts w:ascii="Times New Roman" w:hAnsi="Times New Roman" w:cs="Times New Roman"/>
          <w:sz w:val="24"/>
          <w:szCs w:val="24"/>
        </w:rPr>
        <w:t xml:space="preserve">Вовлечь в реализацию проекта максимальное количество молодежи </w:t>
      </w:r>
      <w:proofErr w:type="spellStart"/>
      <w:r w:rsidRPr="00C474BB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C474BB">
        <w:rPr>
          <w:rFonts w:ascii="Times New Roman" w:hAnsi="Times New Roman" w:cs="Times New Roman"/>
          <w:sz w:val="24"/>
          <w:szCs w:val="24"/>
        </w:rPr>
        <w:t xml:space="preserve"> района посредством размещения информации в социальных сетях и СМИ;</w:t>
      </w:r>
    </w:p>
    <w:p w:rsidR="00C474BB" w:rsidRP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BB">
        <w:rPr>
          <w:rFonts w:ascii="Times New Roman" w:hAnsi="Times New Roman" w:cs="Times New Roman"/>
          <w:sz w:val="24"/>
          <w:szCs w:val="24"/>
        </w:rPr>
        <w:t xml:space="preserve">Публикации постов о реализации проекта в социальных сетях </w:t>
      </w:r>
      <w:proofErr w:type="spellStart"/>
      <w:r w:rsidRPr="00C474B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74BB">
        <w:rPr>
          <w:rFonts w:ascii="Times New Roman" w:hAnsi="Times New Roman" w:cs="Times New Roman"/>
          <w:sz w:val="24"/>
          <w:szCs w:val="24"/>
        </w:rPr>
        <w:t xml:space="preserve"> в группах «</w:t>
      </w:r>
      <w:proofErr w:type="spellStart"/>
      <w:r w:rsidRPr="00C474BB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C474BB">
        <w:rPr>
          <w:rFonts w:ascii="Times New Roman" w:hAnsi="Times New Roman" w:cs="Times New Roman"/>
          <w:sz w:val="24"/>
          <w:szCs w:val="24"/>
        </w:rPr>
        <w:t xml:space="preserve"> район», «Библиотеки </w:t>
      </w:r>
      <w:proofErr w:type="spellStart"/>
      <w:r w:rsidRPr="00C474BB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C474BB">
        <w:rPr>
          <w:rFonts w:ascii="Times New Roman" w:hAnsi="Times New Roman" w:cs="Times New Roman"/>
          <w:sz w:val="24"/>
          <w:szCs w:val="24"/>
        </w:rPr>
        <w:t xml:space="preserve"> района», создание сюжетов об основных этапах реализации проекта, публикация статей в районной газете «Югорское обоз</w:t>
      </w:r>
      <w:r>
        <w:rPr>
          <w:rFonts w:ascii="Times New Roman" w:hAnsi="Times New Roman" w:cs="Times New Roman"/>
          <w:sz w:val="24"/>
          <w:szCs w:val="24"/>
        </w:rPr>
        <w:t>рение».</w:t>
      </w:r>
    </w:p>
    <w:p w:rsidR="00C474BB" w:rsidRP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BB">
        <w:rPr>
          <w:rFonts w:ascii="Times New Roman" w:hAnsi="Times New Roman" w:cs="Times New Roman"/>
          <w:sz w:val="24"/>
          <w:szCs w:val="24"/>
        </w:rPr>
        <w:t>0</w:t>
      </w:r>
      <w:r w:rsidR="00110E47">
        <w:rPr>
          <w:rFonts w:ascii="Times New Roman" w:hAnsi="Times New Roman" w:cs="Times New Roman"/>
          <w:sz w:val="24"/>
          <w:szCs w:val="24"/>
        </w:rPr>
        <w:t>1</w:t>
      </w:r>
      <w:r w:rsidRPr="00C474BB">
        <w:rPr>
          <w:rFonts w:ascii="Times New Roman" w:hAnsi="Times New Roman" w:cs="Times New Roman"/>
          <w:sz w:val="24"/>
          <w:szCs w:val="24"/>
        </w:rPr>
        <w:t>.0</w:t>
      </w:r>
      <w:r w:rsidR="00110E47">
        <w:rPr>
          <w:rFonts w:ascii="Times New Roman" w:hAnsi="Times New Roman" w:cs="Times New Roman"/>
          <w:sz w:val="24"/>
          <w:szCs w:val="24"/>
        </w:rPr>
        <w:t>3</w:t>
      </w:r>
      <w:r w:rsidR="00A42335">
        <w:rPr>
          <w:rFonts w:ascii="Times New Roman" w:hAnsi="Times New Roman" w:cs="Times New Roman"/>
          <w:sz w:val="24"/>
          <w:szCs w:val="24"/>
        </w:rPr>
        <w:t>.2024 - 30</w:t>
      </w:r>
      <w:r w:rsidRPr="00C474BB">
        <w:rPr>
          <w:rFonts w:ascii="Times New Roman" w:hAnsi="Times New Roman" w:cs="Times New Roman"/>
          <w:sz w:val="24"/>
          <w:szCs w:val="24"/>
        </w:rPr>
        <w:t>.11.2024</w:t>
      </w:r>
    </w:p>
    <w:p w:rsidR="00836B80" w:rsidRDefault="00C474BB" w:rsidP="0083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подбор информации для разработки игры</w:t>
      </w:r>
      <w:r w:rsidR="00836B80">
        <w:rPr>
          <w:rFonts w:ascii="Times New Roman" w:hAnsi="Times New Roman" w:cs="Times New Roman"/>
          <w:sz w:val="24"/>
          <w:szCs w:val="24"/>
        </w:rPr>
        <w:t>, составить вопросы для игроков;</w:t>
      </w:r>
    </w:p>
    <w:p w:rsidR="00836B80" w:rsidRDefault="00C474BB" w:rsidP="0083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</w:t>
      </w:r>
      <w:r w:rsidR="00836B80">
        <w:rPr>
          <w:rFonts w:ascii="Times New Roman" w:hAnsi="Times New Roman" w:cs="Times New Roman"/>
          <w:sz w:val="24"/>
          <w:szCs w:val="24"/>
        </w:rPr>
        <w:t>ючить к созданию игры дизайнера;</w:t>
      </w:r>
    </w:p>
    <w:p w:rsidR="00836B80" w:rsidRDefault="00C474BB" w:rsidP="0083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игру в типографии</w:t>
      </w:r>
      <w:r w:rsidR="00836B80">
        <w:rPr>
          <w:rFonts w:ascii="Times New Roman" w:hAnsi="Times New Roman" w:cs="Times New Roman"/>
          <w:sz w:val="24"/>
          <w:szCs w:val="24"/>
        </w:rPr>
        <w:t>;</w:t>
      </w:r>
    </w:p>
    <w:p w:rsidR="00836B80" w:rsidRDefault="00C474BB" w:rsidP="0083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презентации игры во всех поселениях района</w:t>
      </w:r>
      <w:r w:rsidR="00836B80">
        <w:rPr>
          <w:rFonts w:ascii="Times New Roman" w:hAnsi="Times New Roman" w:cs="Times New Roman"/>
          <w:sz w:val="24"/>
          <w:szCs w:val="24"/>
        </w:rPr>
        <w:t>;</w:t>
      </w:r>
    </w:p>
    <w:p w:rsidR="00836B80" w:rsidRDefault="00C474BB" w:rsidP="0083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игровые встречи в рамках библиотечных мероприятий</w:t>
      </w:r>
      <w:r w:rsidR="00836B80">
        <w:rPr>
          <w:rFonts w:ascii="Times New Roman" w:hAnsi="Times New Roman" w:cs="Times New Roman"/>
          <w:sz w:val="24"/>
          <w:szCs w:val="24"/>
        </w:rPr>
        <w:t>;</w:t>
      </w:r>
    </w:p>
    <w:p w:rsidR="00C474BB" w:rsidRDefault="00C474BB" w:rsidP="0083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турнир по настольным играм между поселенческими командами</w:t>
      </w:r>
      <w:r w:rsidR="00836B80">
        <w:rPr>
          <w:rFonts w:ascii="Times New Roman" w:hAnsi="Times New Roman" w:cs="Times New Roman"/>
          <w:sz w:val="24"/>
          <w:szCs w:val="24"/>
        </w:rPr>
        <w:t>.</w:t>
      </w:r>
    </w:p>
    <w:p w:rsidR="00C474BB" w:rsidRPr="00C474BB" w:rsidRDefault="00C474BB" w:rsidP="00C4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BB" w:rsidRP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BB">
        <w:rPr>
          <w:rFonts w:ascii="Times New Roman" w:hAnsi="Times New Roman" w:cs="Times New Roman"/>
          <w:sz w:val="24"/>
          <w:szCs w:val="24"/>
        </w:rPr>
        <w:t>01.12.2024 - 20.12.2024</w:t>
      </w:r>
    </w:p>
    <w:p w:rsidR="00C474BB" w:rsidRP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4BB">
        <w:rPr>
          <w:rFonts w:ascii="Times New Roman" w:hAnsi="Times New Roman" w:cs="Times New Roman"/>
          <w:sz w:val="24"/>
          <w:szCs w:val="24"/>
        </w:rPr>
        <w:t>Работа проектной команды над аналитическим и финансовым отчетами по итогам реализации проекта.</w:t>
      </w:r>
      <w:proofErr w:type="gramEnd"/>
    </w:p>
    <w:p w:rsidR="00C926A6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BB">
        <w:rPr>
          <w:rFonts w:ascii="Times New Roman" w:hAnsi="Times New Roman" w:cs="Times New Roman"/>
          <w:sz w:val="24"/>
          <w:szCs w:val="24"/>
        </w:rPr>
        <w:t xml:space="preserve">Подвести итоги востребованности и результативности проекта на территории </w:t>
      </w:r>
      <w:proofErr w:type="spellStart"/>
      <w:r w:rsidRPr="00C474BB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C474BB">
        <w:rPr>
          <w:rFonts w:ascii="Times New Roman" w:hAnsi="Times New Roman" w:cs="Times New Roman"/>
          <w:sz w:val="24"/>
          <w:szCs w:val="24"/>
        </w:rPr>
        <w:t xml:space="preserve"> района. Провести анализ поступивших предложений в ходе реализации проекта.</w:t>
      </w:r>
    </w:p>
    <w:p w:rsidR="00C474BB" w:rsidRPr="00C474BB" w:rsidRDefault="00C474BB" w:rsidP="00C4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значимость: </w:t>
      </w:r>
    </w:p>
    <w:p w:rsidR="00C926A6" w:rsidRPr="00A91714" w:rsidRDefault="001C19D7" w:rsidP="00BE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личном примере мы наблюдаем слабый познавательный интерес к краеведению и недостаточную информированность молодежи об истории родного края. </w:t>
      </w:r>
    </w:p>
    <w:p w:rsidR="00DC2182" w:rsidRDefault="001C19D7" w:rsidP="00BE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убеждены, что истинный патриот и гражданин России должен знать и чтить историю малой Родины. Краеведение в системе патриотического воспитания занимает важное место, так как его целью и задачами является сохранение духовных, исторических и культурных ценностей; формирование чувства патриотизма к малой Родине, уважения и интереса к истории родного края, традициям и обычаям народа, проживающего на территории Югры; духовной культуры, культуры взаимоотношений людей.</w:t>
      </w:r>
    </w:p>
    <w:p w:rsidR="00DC2182" w:rsidRPr="00A91714" w:rsidRDefault="001C19D7" w:rsidP="00BE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об актуальности проекта, следует отметить, что современная действительность дает простор для свободной, активной, творческой жизни. Информационные технологии расширяют возможности, но и неизбежно ведут к потере тяги к живому общению. </w:t>
      </w:r>
      <w:r w:rsidR="00DC2182" w:rsidRPr="00A91714">
        <w:rPr>
          <w:rFonts w:ascii="Times New Roman" w:hAnsi="Times New Roman" w:cs="Times New Roman"/>
          <w:sz w:val="24"/>
          <w:szCs w:val="24"/>
        </w:rPr>
        <w:t xml:space="preserve">В мае 2023 года среди 200 человек </w:t>
      </w:r>
      <w:proofErr w:type="spellStart"/>
      <w:r w:rsidR="00DC2182" w:rsidRPr="00A91714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="00DC2182" w:rsidRPr="00A91714">
        <w:rPr>
          <w:rFonts w:ascii="Times New Roman" w:hAnsi="Times New Roman" w:cs="Times New Roman"/>
          <w:sz w:val="24"/>
          <w:szCs w:val="24"/>
        </w:rPr>
        <w:t xml:space="preserve"> района в возрасте от 14 до 35 лет был проведен опрос на тему улучшения информационно-библиотечного обслуживания населения по краеведческому просвещению для молодежи. 90% респондентов высказались в пользу развития краеведческих ресурсов доступных каждому пользователю. Сбор данных опроса определил вектор в работе с молодежью. Одной из составляющей краеведческой деятельности для молодых людей стали образовательные настольные игры.</w:t>
      </w:r>
    </w:p>
    <w:p w:rsidR="00C926A6" w:rsidRDefault="001C19D7" w:rsidP="00BE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Настольная краеведческая игра «Покорители Югры» способствует не только развитию познавательного краеведческого интереса, но и развитию навыков межличностного общения в кругу сверстников или друзей.</w:t>
      </w:r>
    </w:p>
    <w:p w:rsidR="00C926A6" w:rsidRDefault="001C19D7" w:rsidP="00BE4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игры «Покорители Югры» обширна: применение на занятиях клубов по интересам в библиотеках; играть можно на каждом мероприятии по краеведению; устраивать турниры, игровые встречи. Игра может использоваться как игровая форма проверки уровня знаний по региональной истории. Ее особенностью является мобильность – игру можно легко переносить с одного места на другое. Кроме того, эта игра побуждает ребят к поиску, расширяет кругозор, развивает познавательный интерес, память, внимание. </w:t>
      </w:r>
    </w:p>
    <w:p w:rsidR="00C926A6" w:rsidRDefault="00C92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6A6" w:rsidRDefault="001C19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библиотеках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будут интересно и полезно проводить свой досуг молодые люди. </w:t>
      </w:r>
    </w:p>
    <w:p w:rsidR="00C926A6" w:rsidRDefault="001C19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Повысится число читателей и посещений в библиотеках, что очень актуально в настоящее время. </w:t>
      </w:r>
    </w:p>
    <w:p w:rsidR="00C926A6" w:rsidRDefault="001C19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Настольная игра поможет разнообразить формы подачи краеведческого материала.</w:t>
      </w:r>
    </w:p>
    <w:p w:rsidR="00C926A6" w:rsidRDefault="00C926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6A6" w:rsidRDefault="001C19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Число привлеченных к игре человек – 70. 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 лиц, вовлеченных в реализацию проекта – 3 библиотекаря.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Организовано проведение 1</w:t>
      </w:r>
      <w:r w:rsidR="00C474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игровых встреч.</w:t>
      </w:r>
    </w:p>
    <w:p w:rsidR="00C926A6" w:rsidRDefault="001C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 турниров – 1.</w:t>
      </w:r>
    </w:p>
    <w:p w:rsidR="00DC2182" w:rsidRDefault="001C19D7" w:rsidP="00DC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Опубликовано 10 постов.</w:t>
      </w:r>
    </w:p>
    <w:p w:rsidR="00A42335" w:rsidRPr="00A42335" w:rsidRDefault="00A42335" w:rsidP="00A4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42335">
        <w:rPr>
          <w:rFonts w:ascii="Times New Roman" w:hAnsi="Times New Roman" w:cs="Times New Roman"/>
          <w:sz w:val="24"/>
          <w:szCs w:val="24"/>
        </w:rPr>
        <w:t xml:space="preserve">Получена обратная связь: отзывы, посты в социальных </w:t>
      </w:r>
      <w:r>
        <w:rPr>
          <w:rFonts w:ascii="Times New Roman" w:hAnsi="Times New Roman" w:cs="Times New Roman"/>
          <w:sz w:val="24"/>
          <w:szCs w:val="24"/>
        </w:rPr>
        <w:t>сетях – не менее 10.</w:t>
      </w:r>
    </w:p>
    <w:p w:rsidR="00DC2182" w:rsidRPr="00A42335" w:rsidRDefault="00DC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4"/>
        <w:gridCol w:w="1323"/>
        <w:gridCol w:w="1417"/>
        <w:gridCol w:w="1237"/>
        <w:gridCol w:w="1842"/>
        <w:gridCol w:w="3186"/>
      </w:tblGrid>
      <w:tr w:rsidR="00DC2182" w:rsidTr="00BE4C5D">
        <w:tc>
          <w:tcPr>
            <w:tcW w:w="1694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23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1417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37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рефинансирования</w:t>
            </w:r>
          </w:p>
        </w:tc>
        <w:tc>
          <w:tcPr>
            <w:tcW w:w="1842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3186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C2182" w:rsidTr="00BE4C5D">
        <w:tc>
          <w:tcPr>
            <w:tcW w:w="1694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дизайну и изготовке игры</w:t>
            </w:r>
          </w:p>
        </w:tc>
        <w:tc>
          <w:tcPr>
            <w:tcW w:w="1323" w:type="dxa"/>
          </w:tcPr>
          <w:p w:rsidR="00DC2182" w:rsidRDefault="00C474BB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DC2182" w:rsidRDefault="00C474BB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C2182" w:rsidRDefault="00DC2182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C2182" w:rsidRDefault="00DC2182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3186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дизайнера и типографии</w:t>
            </w:r>
          </w:p>
        </w:tc>
      </w:tr>
      <w:tr w:rsidR="00DC2182" w:rsidTr="00BE4C5D">
        <w:tc>
          <w:tcPr>
            <w:tcW w:w="1694" w:type="dxa"/>
          </w:tcPr>
          <w:p w:rsidR="00DC2182" w:rsidRDefault="00DC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323" w:type="dxa"/>
          </w:tcPr>
          <w:p w:rsidR="00DC2182" w:rsidRDefault="00DC2182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17" w:type="dxa"/>
          </w:tcPr>
          <w:p w:rsidR="00DC2182" w:rsidRDefault="00DC2182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DC2182" w:rsidRDefault="00DC2182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  <w:tc>
          <w:tcPr>
            <w:tcW w:w="1842" w:type="dxa"/>
          </w:tcPr>
          <w:p w:rsidR="00DC2182" w:rsidRDefault="00DC2182" w:rsidP="00BE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DC2182" w:rsidRDefault="00BE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предоставляет БУНР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1859B7" w:rsidRDefault="00185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9B7" w:rsidRDefault="00185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9B7" w:rsidRDefault="00185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6A6" w:rsidRDefault="00C92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6A6" w:rsidRDefault="00C92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26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55" w:rsidRDefault="006D5C55">
      <w:pPr>
        <w:spacing w:line="240" w:lineRule="auto"/>
      </w:pPr>
      <w:r>
        <w:separator/>
      </w:r>
    </w:p>
  </w:endnote>
  <w:endnote w:type="continuationSeparator" w:id="0">
    <w:p w:rsidR="006D5C55" w:rsidRDefault="006D5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55" w:rsidRDefault="006D5C55">
      <w:pPr>
        <w:spacing w:after="0"/>
      </w:pPr>
      <w:r>
        <w:separator/>
      </w:r>
    </w:p>
  </w:footnote>
  <w:footnote w:type="continuationSeparator" w:id="0">
    <w:p w:rsidR="006D5C55" w:rsidRDefault="006D5C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657DA4"/>
    <w:multiLevelType w:val="singleLevel"/>
    <w:tmpl w:val="F8657DA4"/>
    <w:lvl w:ilvl="0">
      <w:start w:val="1"/>
      <w:numFmt w:val="decimal"/>
      <w:suff w:val="space"/>
      <w:lvlText w:val="%1."/>
      <w:lvlJc w:val="left"/>
      <w:pPr>
        <w:ind w:left="93"/>
      </w:pPr>
    </w:lvl>
  </w:abstractNum>
  <w:abstractNum w:abstractNumId="1">
    <w:nsid w:val="47B23B35"/>
    <w:multiLevelType w:val="singleLevel"/>
    <w:tmpl w:val="F8657DA4"/>
    <w:lvl w:ilvl="0">
      <w:start w:val="1"/>
      <w:numFmt w:val="decimal"/>
      <w:suff w:val="space"/>
      <w:lvlText w:val="%1."/>
      <w:lvlJc w:val="left"/>
      <w:pPr>
        <w:ind w:left="93"/>
      </w:pPr>
    </w:lvl>
  </w:abstractNum>
  <w:abstractNum w:abstractNumId="2">
    <w:nsid w:val="6E576187"/>
    <w:multiLevelType w:val="multilevel"/>
    <w:tmpl w:val="6E57618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59"/>
    <w:rsid w:val="000068F0"/>
    <w:rsid w:val="000256B1"/>
    <w:rsid w:val="00047E13"/>
    <w:rsid w:val="000823D1"/>
    <w:rsid w:val="00083A37"/>
    <w:rsid w:val="00087B55"/>
    <w:rsid w:val="0009439A"/>
    <w:rsid w:val="00095D0D"/>
    <w:rsid w:val="000C6F80"/>
    <w:rsid w:val="000F66FA"/>
    <w:rsid w:val="00110E47"/>
    <w:rsid w:val="00127A66"/>
    <w:rsid w:val="00165B47"/>
    <w:rsid w:val="00174DE7"/>
    <w:rsid w:val="001859B7"/>
    <w:rsid w:val="00186531"/>
    <w:rsid w:val="001C19D7"/>
    <w:rsid w:val="002218D1"/>
    <w:rsid w:val="002973C8"/>
    <w:rsid w:val="002D646A"/>
    <w:rsid w:val="00340C0B"/>
    <w:rsid w:val="003760BA"/>
    <w:rsid w:val="003A7646"/>
    <w:rsid w:val="003B0D9B"/>
    <w:rsid w:val="003E6059"/>
    <w:rsid w:val="00453B37"/>
    <w:rsid w:val="004A1200"/>
    <w:rsid w:val="004A69C9"/>
    <w:rsid w:val="00543290"/>
    <w:rsid w:val="00552B72"/>
    <w:rsid w:val="005B39D8"/>
    <w:rsid w:val="005E02E6"/>
    <w:rsid w:val="00640819"/>
    <w:rsid w:val="006472CA"/>
    <w:rsid w:val="00675423"/>
    <w:rsid w:val="006938BA"/>
    <w:rsid w:val="006A4408"/>
    <w:rsid w:val="006D5C55"/>
    <w:rsid w:val="006E149F"/>
    <w:rsid w:val="00721A00"/>
    <w:rsid w:val="007952D7"/>
    <w:rsid w:val="007A15D3"/>
    <w:rsid w:val="007A3403"/>
    <w:rsid w:val="00836B80"/>
    <w:rsid w:val="00840367"/>
    <w:rsid w:val="008654E1"/>
    <w:rsid w:val="00870826"/>
    <w:rsid w:val="008F7D86"/>
    <w:rsid w:val="009215CC"/>
    <w:rsid w:val="00921FB1"/>
    <w:rsid w:val="0094709A"/>
    <w:rsid w:val="009915BE"/>
    <w:rsid w:val="009D21BD"/>
    <w:rsid w:val="00A42335"/>
    <w:rsid w:val="00A53E76"/>
    <w:rsid w:val="00A5525E"/>
    <w:rsid w:val="00A91714"/>
    <w:rsid w:val="00AE4C1B"/>
    <w:rsid w:val="00AF58F4"/>
    <w:rsid w:val="00B1055A"/>
    <w:rsid w:val="00BC5E8B"/>
    <w:rsid w:val="00BE003A"/>
    <w:rsid w:val="00BE4C5D"/>
    <w:rsid w:val="00C308D4"/>
    <w:rsid w:val="00C474BB"/>
    <w:rsid w:val="00C610D0"/>
    <w:rsid w:val="00C926A6"/>
    <w:rsid w:val="00D60C1F"/>
    <w:rsid w:val="00D64C0A"/>
    <w:rsid w:val="00D72A87"/>
    <w:rsid w:val="00DC2182"/>
    <w:rsid w:val="00DE6F08"/>
    <w:rsid w:val="00E21F03"/>
    <w:rsid w:val="00E45A64"/>
    <w:rsid w:val="00E84E8D"/>
    <w:rsid w:val="00ED28F7"/>
    <w:rsid w:val="00F026D5"/>
    <w:rsid w:val="00F02E89"/>
    <w:rsid w:val="00F070DC"/>
    <w:rsid w:val="00F1013A"/>
    <w:rsid w:val="00F72C07"/>
    <w:rsid w:val="00F806DF"/>
    <w:rsid w:val="00FC2A57"/>
    <w:rsid w:val="0B55224A"/>
    <w:rsid w:val="1F6A160D"/>
    <w:rsid w:val="64C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rsid w:val="00DC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rsid w:val="00DC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2023-03-14T06:45:00Z</dcterms:created>
  <dcterms:modified xsi:type="dcterms:W3CDTF">2023-09-01T07:25:00Z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91F6D06D06A1468FA56F659253F35993</vt:lpwstr>
  </property>
</Properties>
</file>